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522CD1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522CD1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522CD1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522C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522CD1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522CD1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522CD1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A11BF2" w:rsidRPr="00522CD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86ACD" w:rsidRPr="00522CD1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86ACD" w:rsidRPr="00522CD1" w:rsidRDefault="002321BE" w:rsidP="00A11BF2">
      <w:pPr>
        <w:pStyle w:val="Pa19"/>
        <w:contextualSpacing/>
        <w:jc w:val="center"/>
        <w:rPr>
          <w:b/>
          <w:sz w:val="28"/>
          <w:szCs w:val="28"/>
          <w:lang w:val="uk-UA"/>
        </w:rPr>
      </w:pPr>
      <w:r w:rsidRPr="00522CD1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A11BF2" w:rsidRPr="00522CD1">
        <w:rPr>
          <w:b/>
          <w:bCs/>
          <w:color w:val="000000"/>
          <w:sz w:val="28"/>
          <w:szCs w:val="28"/>
          <w:lang w:val="uk-UA"/>
        </w:rPr>
        <w:t>Проблема розвитку в психології. Виникнення психіки. Розвиток механізмів психіки. Розвиток психіки в філогенезі. Виникнення і розвиток людської свідомості</w:t>
      </w:r>
    </w:p>
    <w:p w:rsidR="00A11BF2" w:rsidRPr="00522CD1" w:rsidRDefault="00A11BF2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AC" w:rsidRPr="00522CD1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Основні п</w:t>
      </w:r>
      <w:r w:rsidR="007E45AC" w:rsidRPr="00522CD1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="007E45AC" w:rsidRPr="00522C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Основні підходи до розуміння природи психіки.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Розвиток механізмів психіки в еволюційному процесі.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Етапи розвитку нервової системи як механізму поведінки і психічної діяльності.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Виникнення і розвиток людської свідомості.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Передумови виникнення свідомості. </w:t>
      </w:r>
    </w:p>
    <w:p w:rsidR="00A11BF2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Історичний розвиток свідомості.</w:t>
      </w:r>
    </w:p>
    <w:p w:rsidR="007E45AC" w:rsidRPr="000B2A3C" w:rsidRDefault="00A11BF2" w:rsidP="000B2A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3C">
        <w:rPr>
          <w:rFonts w:ascii="Times New Roman" w:hAnsi="Times New Roman" w:cs="Times New Roman"/>
          <w:iCs/>
          <w:sz w:val="28"/>
          <w:szCs w:val="28"/>
          <w:lang w:val="uk-UA"/>
        </w:rPr>
        <w:t>Особливості історичного розвитку свідомості.</w:t>
      </w:r>
    </w:p>
    <w:p w:rsidR="00A11BF2" w:rsidRPr="00522CD1" w:rsidRDefault="00A11BF2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AB32AE" w:rsidRPr="00522CD1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AB32AE" w:rsidRPr="00522CD1" w:rsidRDefault="00A11BF2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Подразливість, чуттєвість, тропізм, інстинкт, інтелектуальна поведінка, свідома діяльність, дифузна нервова система,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гангліарна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нервова система, трубчата нервова система.</w:t>
      </w:r>
    </w:p>
    <w:p w:rsidR="00A11BF2" w:rsidRPr="00522CD1" w:rsidRDefault="00A11BF2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522CD1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522CD1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A11BF2" w:rsidRPr="00522CD1" w:rsidRDefault="00A11BF2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>Виникнення і розвиток психіки – найскладніший процес. Існують два різних розуміння природи і проявлення психіки: матеріалістичне і ідеалістичне. Ідеалістичний підхід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убачає початок психічного в понятті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„духовна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енергія”, ототожнюючи її з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„внутрішньою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стороною” матерії, і веде передісторію психічного з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незапам’ятних часів, які іменуються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„преджиття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>”. Тут психічна енергія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протистоїть фізичній сполучаючись з нею. Основне положення ідеалістичного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підходу – життя на землю зародилось уперше завдяки згущенню в матерії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психічній енергії. Матеріалістичне пояснення цього питання базується на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досягненнях біології та історії. Тут виникнення психіки розглядається як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результат довготривалого розвитку матерії.</w:t>
      </w:r>
    </w:p>
    <w:p w:rsidR="00A11BF2" w:rsidRPr="00522CD1" w:rsidRDefault="00901DFF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CD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A11BF2" w:rsidRPr="00522CD1">
        <w:rPr>
          <w:rFonts w:ascii="Times New Roman" w:hAnsi="Times New Roman" w:cs="Times New Roman"/>
          <w:i/>
          <w:sz w:val="28"/>
          <w:szCs w:val="28"/>
          <w:lang w:val="uk-UA"/>
        </w:rPr>
        <w:t>дразливість</w:t>
      </w:r>
      <w:proofErr w:type="spellEnd"/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розуміє під собою здатність живого організму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реагувати на діяння біологічно значимих (біотичних) впливів, вона характерна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для елементарній рослинній стадії розвитку життя. Що до </w:t>
      </w:r>
      <w:proofErr w:type="spellStart"/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„чуттєвості</w:t>
      </w:r>
      <w:proofErr w:type="spellEnd"/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”, то вона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є, за висловлюванням А.Н. Леонтьєва, прикметою виникнення психіки.</w:t>
      </w:r>
    </w:p>
    <w:p w:rsidR="00A11BF2" w:rsidRPr="00522CD1" w:rsidRDefault="00A11BF2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lastRenderedPageBreak/>
        <w:t>Чуттєвість – це здатність деяких живих організмів сприймати подразники, які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володіють сигнальною функцією по відношенню до подразника, який має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пряме біологічне значення.</w:t>
      </w:r>
    </w:p>
    <w:p w:rsidR="00A11BF2" w:rsidRPr="00522CD1" w:rsidRDefault="00901DFF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озрізня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види нервової системи як механізму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поведінки і психічної діяльності, а також стадії розвитку психіки. Особлив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уваг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заслуговує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виникненн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і розвит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к людської свідомості. При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цьому слід ураховувати два факти. Перший - спадкова природа людини сама по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собі не визначає психічного розвитку особистості, але грає певну роль у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формуванні психічних властивостей. Другий – зміст і характер психічних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процесів і властивостей визначається не будовою організму, а предметним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BF2" w:rsidRPr="00522CD1">
        <w:rPr>
          <w:rFonts w:ascii="Times New Roman" w:hAnsi="Times New Roman" w:cs="Times New Roman"/>
          <w:sz w:val="28"/>
          <w:szCs w:val="28"/>
          <w:lang w:val="uk-UA"/>
        </w:rPr>
        <w:t>світом, який стимулює діяльність і відбивається людиною.</w:t>
      </w:r>
    </w:p>
    <w:p w:rsidR="00A11BF2" w:rsidRPr="00522CD1" w:rsidRDefault="00A11BF2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522CD1" w:rsidRDefault="00A86ACD" w:rsidP="00A11B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68031C" w:rsidRPr="00522CD1" w:rsidRDefault="00BF51FB" w:rsidP="00901D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522CD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522CD1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522CD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522CD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522CD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; записати 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>основні етапи в еволюції психіки і її механізмів; визначити рівні розвитку нервової системи і рівні психічного відображення. Вивчити проблем</w:t>
      </w:r>
      <w:r w:rsidR="00522CD1" w:rsidRPr="00522C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поведінки у філогенезі</w:t>
      </w:r>
      <w:r w:rsidR="00522CD1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01DFF" w:rsidRPr="00522CD1">
        <w:rPr>
          <w:rFonts w:ascii="Times New Roman" w:hAnsi="Times New Roman" w:cs="Times New Roman"/>
          <w:sz w:val="28"/>
          <w:szCs w:val="28"/>
          <w:lang w:val="uk-UA"/>
        </w:rPr>
        <w:t>різні погляди на проблему виникнення психіки.</w:t>
      </w:r>
    </w:p>
    <w:p w:rsidR="00522CD1" w:rsidRPr="00522CD1" w:rsidRDefault="00E52090" w:rsidP="00522C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бґрунтовувати </w:t>
      </w:r>
      <w:r w:rsidR="00522CD1" w:rsidRPr="00522CD1">
        <w:rPr>
          <w:rFonts w:ascii="Times New Roman" w:hAnsi="Times New Roman" w:cs="Times New Roman"/>
          <w:sz w:val="28"/>
          <w:szCs w:val="28"/>
          <w:lang w:val="uk-UA"/>
        </w:rPr>
        <w:t>передумови виникнення людської свідомості, проаналізувати проблему її історичного розвитку.</w:t>
      </w:r>
    </w:p>
    <w:p w:rsidR="0068031C" w:rsidRPr="00522CD1" w:rsidRDefault="00EB4F6B" w:rsidP="00522C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522CD1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522CD1" w:rsidRPr="00522CD1" w:rsidRDefault="00522CD1" w:rsidP="00522C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гіпотеза французького біолога, антрополога і гуманіста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Пьєра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Тейяра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Шардена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(См.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Пьер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Тейяр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Шарден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. Феномен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Преджизнь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Сверх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22CD1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522CD1">
        <w:rPr>
          <w:rFonts w:ascii="Times New Roman" w:hAnsi="Times New Roman" w:cs="Times New Roman"/>
          <w:sz w:val="28"/>
          <w:szCs w:val="28"/>
          <w:lang w:val="uk-UA"/>
        </w:rPr>
        <w:t>. М., 1987.)</w:t>
      </w:r>
    </w:p>
    <w:p w:rsidR="00522CD1" w:rsidRPr="00522CD1" w:rsidRDefault="00522CD1" w:rsidP="00522C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>Яку роль відіграє спадковість?</w:t>
      </w:r>
    </w:p>
    <w:p w:rsidR="00432AF2" w:rsidRPr="00522CD1" w:rsidRDefault="00522CD1" w:rsidP="00522CD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sz w:val="28"/>
          <w:szCs w:val="28"/>
          <w:lang w:val="uk-UA"/>
        </w:rPr>
        <w:t>В чому полягає сутність відмінностей психіки тварини і людини.</w:t>
      </w:r>
    </w:p>
    <w:p w:rsidR="00522CD1" w:rsidRPr="00522CD1" w:rsidRDefault="00522C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9.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522CD1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522CD1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2CD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522CD1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522C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522CD1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52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AC3"/>
    <w:multiLevelType w:val="hybridMultilevel"/>
    <w:tmpl w:val="5366F25A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B2A3C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E2B"/>
    <w:rsid w:val="004E23EE"/>
    <w:rsid w:val="004E5C7E"/>
    <w:rsid w:val="004F2641"/>
    <w:rsid w:val="00522CD1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01DFF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11BF2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2020-05-17T23:41:00Z</dcterms:modified>
</cp:coreProperties>
</file>